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0E2" w:rsidRDefault="0002375E">
      <w:pPr>
        <w:rPr>
          <w:rFonts w:hint="eastAsia"/>
          <w:b/>
          <w:bCs/>
          <w:sz w:val="28"/>
          <w:lang w:eastAsia="zh-TW"/>
        </w:rPr>
      </w:pPr>
      <w:r>
        <w:rPr>
          <w:rFonts w:hint="eastAsia"/>
          <w:noProof/>
        </w:rPr>
        <w:pict>
          <v:shapetype id="_x0000_t202" coordsize="21600,21600" o:spt="202" path="m,l,21600r21600,l21600,xe">
            <v:stroke joinstyle="miter"/>
            <v:path gradientshapeok="t" o:connecttype="rect"/>
          </v:shapetype>
          <v:shape id="_x0000_s1035" type="#_x0000_t202" style="position:absolute;left:0;text-align:left;margin-left:274.2pt;margin-top:-38.25pt;width:204.3pt;height:63pt;z-index:251659776">
            <v:textbox inset="5.85pt,.7pt,5.85pt,.7pt">
              <w:txbxContent>
                <w:p w:rsidR="0002375E" w:rsidRDefault="0002375E" w:rsidP="0002375E">
                  <w:pPr>
                    <w:rPr>
                      <w:rFonts w:ascii="HGP創英角ﾎﾟｯﾌﾟ体" w:eastAsia="HGP創英角ﾎﾟｯﾌﾟ体" w:hAnsi="ＭＳ 明朝" w:hint="eastAsia"/>
                      <w:b/>
                      <w:color w:val="FF0000"/>
                      <w:sz w:val="40"/>
                      <w:szCs w:val="48"/>
                    </w:rPr>
                  </w:pPr>
                  <w:r>
                    <w:rPr>
                      <w:rFonts w:ascii="HGP創英角ﾎﾟｯﾌﾟ体" w:eastAsia="HGP創英角ﾎﾟｯﾌﾟ体" w:hAnsi="ＭＳ 明朝" w:hint="eastAsia"/>
                      <w:b/>
                      <w:color w:val="FF0000"/>
                      <w:sz w:val="40"/>
                      <w:szCs w:val="48"/>
                    </w:rPr>
                    <w:t>新規登録の場合必須</w:t>
                  </w:r>
                </w:p>
                <w:p w:rsidR="0002375E" w:rsidRDefault="0002375E" w:rsidP="0002375E">
                  <w:pPr>
                    <w:rPr>
                      <w:rFonts w:ascii="HGP創英角ﾎﾟｯﾌﾟ体" w:eastAsia="HGP創英角ﾎﾟｯﾌﾟ体" w:hint="eastAsia"/>
                      <w:color w:val="FF0000"/>
                    </w:rPr>
                  </w:pPr>
                  <w:r>
                    <w:rPr>
                      <w:rFonts w:ascii="HGP創英角ﾎﾟｯﾌﾟ体" w:eastAsia="HGP創英角ﾎﾟｯﾌﾟ体" w:hAnsi="ＭＳ 明朝" w:hint="eastAsia"/>
                      <w:b/>
                      <w:color w:val="FF0000"/>
                      <w:sz w:val="40"/>
                      <w:szCs w:val="48"/>
                    </w:rPr>
                    <w:t>更新登録の場合不要</w:t>
                  </w:r>
                </w:p>
              </w:txbxContent>
            </v:textbox>
          </v:shape>
        </w:pict>
      </w:r>
      <w:r>
        <w:rPr>
          <w:rFonts w:hint="eastAsia"/>
          <w:b/>
          <w:bCs/>
          <w:noProof/>
          <w:sz w:val="28"/>
        </w:rPr>
        <w:pict>
          <v:shape id="_x0000_s1034" type="#_x0000_t202" style="position:absolute;left:0;text-align:left;margin-left:-43.55pt;margin-top:-38.25pt;width:311.25pt;height:36.5pt;z-index:251658752">
            <v:textbox inset="5.85pt,.7pt,5.85pt,.7pt">
              <w:txbxContent>
                <w:p w:rsidR="0002375E" w:rsidRDefault="0002375E" w:rsidP="0002375E">
                  <w:pPr>
                    <w:rPr>
                      <w:rFonts w:ascii="HGP創英角ﾎﾟｯﾌﾟ体" w:eastAsia="HGP創英角ﾎﾟｯﾌﾟ体" w:hint="eastAsia"/>
                      <w:color w:val="FF0000"/>
                    </w:rPr>
                  </w:pPr>
                  <w:r>
                    <w:rPr>
                      <w:rFonts w:ascii="HGP創英角ﾎﾟｯﾌﾟ体" w:eastAsia="HGP創英角ﾎﾟｯﾌﾟ体" w:hAnsi="ＭＳ 明朝" w:hint="eastAsia"/>
                      <w:b/>
                      <w:color w:val="FF0000"/>
                      <w:sz w:val="40"/>
                      <w:szCs w:val="48"/>
                    </w:rPr>
                    <w:t>重要：両面印刷で１枚にすること！</w:t>
                  </w:r>
                </w:p>
              </w:txbxContent>
            </v:textbox>
          </v:shape>
        </w:pict>
      </w:r>
      <w:r w:rsidR="007B00E2">
        <w:rPr>
          <w:rFonts w:hint="eastAsia"/>
          <w:b/>
          <w:bCs/>
          <w:sz w:val="28"/>
          <w:lang w:eastAsia="zh-TW"/>
        </w:rPr>
        <w:t>住宅保証機構</w:t>
      </w:r>
      <w:r w:rsidR="00914AF8">
        <w:rPr>
          <w:rFonts w:hint="eastAsia"/>
          <w:b/>
          <w:bCs/>
          <w:sz w:val="28"/>
        </w:rPr>
        <w:t>株式会社</w:t>
      </w:r>
      <w:r w:rsidR="007B00E2">
        <w:rPr>
          <w:rFonts w:hint="eastAsia"/>
          <w:b/>
          <w:bCs/>
          <w:sz w:val="28"/>
          <w:lang w:eastAsia="zh-TW"/>
        </w:rPr>
        <w:t xml:space="preserve">　御中</w:t>
      </w:r>
    </w:p>
    <w:p w:rsidR="007B00E2" w:rsidRDefault="007B00E2">
      <w:pPr>
        <w:rPr>
          <w:rFonts w:hint="eastAsia"/>
          <w:lang w:eastAsia="zh-TW"/>
        </w:rPr>
      </w:pPr>
    </w:p>
    <w:p w:rsidR="007B00E2" w:rsidRDefault="007B00E2">
      <w:pPr>
        <w:rPr>
          <w:rFonts w:hint="eastAsia"/>
          <w:lang w:eastAsia="zh-TW"/>
        </w:rPr>
      </w:pPr>
    </w:p>
    <w:p w:rsidR="007B00E2" w:rsidRDefault="007B00E2">
      <w:pPr>
        <w:jc w:val="center"/>
        <w:rPr>
          <w:rFonts w:hint="eastAsia"/>
          <w:b/>
          <w:bCs/>
          <w:sz w:val="36"/>
        </w:rPr>
      </w:pPr>
      <w:r>
        <w:rPr>
          <w:rFonts w:hint="eastAsia"/>
          <w:b/>
          <w:bCs/>
          <w:sz w:val="36"/>
        </w:rPr>
        <w:t>誓　　　約　　　書</w:t>
      </w:r>
    </w:p>
    <w:p w:rsidR="007B00E2" w:rsidRDefault="007B00E2">
      <w:pPr>
        <w:rPr>
          <w:rFonts w:hint="eastAsia"/>
        </w:rPr>
      </w:pPr>
    </w:p>
    <w:p w:rsidR="007B00E2" w:rsidRDefault="007B00E2">
      <w:pPr>
        <w:rPr>
          <w:rFonts w:hint="eastAsia"/>
        </w:rPr>
      </w:pPr>
    </w:p>
    <w:p w:rsidR="007B00E2" w:rsidRDefault="008C5C2C">
      <w:pPr>
        <w:rPr>
          <w:rFonts w:hint="eastAsia"/>
        </w:rPr>
      </w:pPr>
      <w:r>
        <w:rPr>
          <w:rFonts w:hint="eastAsia"/>
        </w:rPr>
        <w:t>地盤調査等保証制度の</w:t>
      </w:r>
      <w:r w:rsidR="007B00E2">
        <w:rPr>
          <w:rFonts w:hint="eastAsia"/>
        </w:rPr>
        <w:t>業者登録</w:t>
      </w:r>
      <w:r>
        <w:rPr>
          <w:rFonts w:hint="eastAsia"/>
        </w:rPr>
        <w:t>を</w:t>
      </w:r>
      <w:r w:rsidR="007B00E2">
        <w:rPr>
          <w:rFonts w:hint="eastAsia"/>
        </w:rPr>
        <w:t>申請</w:t>
      </w:r>
      <w:r>
        <w:rPr>
          <w:rFonts w:hint="eastAsia"/>
        </w:rPr>
        <w:t>する</w:t>
      </w:r>
      <w:r w:rsidR="007B00E2">
        <w:rPr>
          <w:rFonts w:hint="eastAsia"/>
        </w:rPr>
        <w:t>にあたり、裏面に記載の欠格事由のいずれにも該当しないこと、および下記のいずれにも違反しないことを誓約いたします。</w:t>
      </w:r>
    </w:p>
    <w:p w:rsidR="007B00E2" w:rsidRDefault="007B00E2">
      <w:pPr>
        <w:rPr>
          <w:rFonts w:hint="eastAsia"/>
        </w:rPr>
      </w:pPr>
    </w:p>
    <w:p w:rsidR="007B00E2" w:rsidRDefault="007B00E2">
      <w:pPr>
        <w:pStyle w:val="a3"/>
        <w:rPr>
          <w:rFonts w:hint="eastAsia"/>
        </w:rPr>
      </w:pPr>
      <w:r>
        <w:rPr>
          <w:rFonts w:hint="eastAsia"/>
        </w:rPr>
        <w:t>記</w:t>
      </w:r>
    </w:p>
    <w:p w:rsidR="007B00E2" w:rsidRDefault="007B00E2">
      <w:pPr>
        <w:rPr>
          <w:rFonts w:hint="eastAsia"/>
        </w:rPr>
      </w:pPr>
    </w:p>
    <w:p w:rsidR="007B00E2" w:rsidRDefault="007B00E2">
      <w:pPr>
        <w:ind w:left="454" w:hangingChars="200" w:hanging="454"/>
        <w:rPr>
          <w:rFonts w:hint="eastAsia"/>
        </w:rPr>
      </w:pPr>
      <w:r>
        <w:rPr>
          <w:rFonts w:hint="eastAsia"/>
        </w:rPr>
        <w:t>１．住宅保証機構</w:t>
      </w:r>
      <w:r w:rsidR="00914AF8">
        <w:rPr>
          <w:rFonts w:hint="eastAsia"/>
        </w:rPr>
        <w:t>株式会社</w:t>
      </w:r>
      <w:r>
        <w:rPr>
          <w:rFonts w:hint="eastAsia"/>
        </w:rPr>
        <w:t>（以下「機構」という。）が定める規則、基準、要領等に従い、誠実、かつ、良心的に保証責任を履行すること</w:t>
      </w:r>
    </w:p>
    <w:p w:rsidR="007B00E2" w:rsidRDefault="007B00E2">
      <w:pPr>
        <w:ind w:left="454" w:hangingChars="200" w:hanging="454"/>
        <w:rPr>
          <w:rFonts w:hint="eastAsia"/>
        </w:rPr>
      </w:pPr>
    </w:p>
    <w:p w:rsidR="007B00E2" w:rsidRDefault="007B00E2">
      <w:pPr>
        <w:ind w:left="454" w:hangingChars="200" w:hanging="454"/>
        <w:rPr>
          <w:rFonts w:hint="eastAsia"/>
        </w:rPr>
      </w:pPr>
      <w:r>
        <w:rPr>
          <w:rFonts w:hint="eastAsia"/>
        </w:rPr>
        <w:t>２．発注者に対して請負契約を締結する前に登録業者</w:t>
      </w:r>
      <w:r w:rsidR="008C5C2C">
        <w:rPr>
          <w:rFonts w:hint="eastAsia"/>
        </w:rPr>
        <w:t>としておこなう</w:t>
      </w:r>
      <w:r>
        <w:rPr>
          <w:rFonts w:hint="eastAsia"/>
        </w:rPr>
        <w:t>保証の内容を説明すること</w:t>
      </w:r>
    </w:p>
    <w:p w:rsidR="007B00E2" w:rsidRDefault="007B00E2">
      <w:pPr>
        <w:ind w:left="454" w:hangingChars="200" w:hanging="454"/>
        <w:rPr>
          <w:rFonts w:hint="eastAsia"/>
        </w:rPr>
      </w:pPr>
    </w:p>
    <w:p w:rsidR="007B00E2" w:rsidRDefault="007B00E2">
      <w:pPr>
        <w:ind w:left="454" w:hangingChars="200" w:hanging="454"/>
        <w:rPr>
          <w:rFonts w:hint="eastAsia"/>
        </w:rPr>
      </w:pPr>
      <w:r>
        <w:rPr>
          <w:rFonts w:hint="eastAsia"/>
        </w:rPr>
        <w:t>３．機構が定める</w:t>
      </w:r>
      <w:r w:rsidR="008C5C2C">
        <w:rPr>
          <w:rFonts w:hint="eastAsia"/>
        </w:rPr>
        <w:t>地盤調査等にかかる技術</w:t>
      </w:r>
      <w:r>
        <w:rPr>
          <w:rFonts w:hint="eastAsia"/>
        </w:rPr>
        <w:t>基準に従って</w:t>
      </w:r>
      <w:r w:rsidR="008C5C2C">
        <w:rPr>
          <w:rFonts w:hint="eastAsia"/>
        </w:rPr>
        <w:t>業務を実施する</w:t>
      </w:r>
      <w:r>
        <w:rPr>
          <w:rFonts w:hint="eastAsia"/>
        </w:rPr>
        <w:t>とともに、そのために必要な自主管理体制および施工技術を確保すること</w:t>
      </w:r>
    </w:p>
    <w:p w:rsidR="007B00E2" w:rsidRDefault="007B00E2">
      <w:pPr>
        <w:ind w:left="454" w:hangingChars="200" w:hanging="454"/>
        <w:rPr>
          <w:rFonts w:hint="eastAsia"/>
        </w:rPr>
      </w:pPr>
    </w:p>
    <w:p w:rsidR="007B00E2" w:rsidRDefault="007B00E2">
      <w:pPr>
        <w:ind w:left="454" w:hangingChars="200" w:hanging="454"/>
        <w:rPr>
          <w:rFonts w:hint="eastAsia"/>
        </w:rPr>
      </w:pPr>
      <w:r>
        <w:rPr>
          <w:rFonts w:hint="eastAsia"/>
        </w:rPr>
        <w:t>４．</w:t>
      </w:r>
      <w:r w:rsidR="008C5C2C">
        <w:rPr>
          <w:rFonts w:hint="eastAsia"/>
        </w:rPr>
        <w:t>地盤調査報告書の交付、地盤補強工事完了引渡しの際は</w:t>
      </w:r>
      <w:r>
        <w:rPr>
          <w:rFonts w:hint="eastAsia"/>
        </w:rPr>
        <w:t>機構が定める保証書及び保証制度のしおりを保証対象者に交付し、機構が定める住宅性能保証規則（以下「保証規則」という。）の内容を説明すること</w:t>
      </w:r>
    </w:p>
    <w:p w:rsidR="007B00E2" w:rsidRDefault="007B00E2">
      <w:pPr>
        <w:ind w:left="454" w:hangingChars="200" w:hanging="454"/>
        <w:rPr>
          <w:rFonts w:hint="eastAsia"/>
        </w:rPr>
      </w:pPr>
    </w:p>
    <w:p w:rsidR="007B00E2" w:rsidRDefault="007B00E2">
      <w:pPr>
        <w:ind w:left="454" w:hangingChars="200" w:hanging="454"/>
        <w:rPr>
          <w:rFonts w:hint="eastAsia"/>
        </w:rPr>
      </w:pPr>
      <w:r>
        <w:rPr>
          <w:rFonts w:hint="eastAsia"/>
        </w:rPr>
        <w:t>５．</w:t>
      </w:r>
      <w:r w:rsidR="008C5C2C">
        <w:rPr>
          <w:rFonts w:hint="eastAsia"/>
        </w:rPr>
        <w:t>地盤調査等の業務にあたって</w:t>
      </w:r>
      <w:r>
        <w:rPr>
          <w:rFonts w:hint="eastAsia"/>
        </w:rPr>
        <w:t>不正又は不誠実な行為を行わないこと</w:t>
      </w:r>
    </w:p>
    <w:p w:rsidR="007B00E2" w:rsidRDefault="007B00E2">
      <w:pPr>
        <w:ind w:left="454" w:hangingChars="200" w:hanging="454"/>
        <w:rPr>
          <w:rFonts w:hint="eastAsia"/>
        </w:rPr>
      </w:pPr>
    </w:p>
    <w:p w:rsidR="007B00E2" w:rsidRDefault="007B00E2">
      <w:pPr>
        <w:ind w:left="454" w:hangingChars="200" w:hanging="454"/>
        <w:rPr>
          <w:rFonts w:hint="eastAsia"/>
        </w:rPr>
      </w:pPr>
      <w:r>
        <w:rPr>
          <w:rFonts w:hint="eastAsia"/>
        </w:rPr>
        <w:t>６．機構が必要とする調査又は立入検査を拒否しないこと</w:t>
      </w:r>
    </w:p>
    <w:p w:rsidR="008C5C2C" w:rsidRDefault="008C5C2C">
      <w:pPr>
        <w:ind w:left="454" w:hangingChars="200" w:hanging="454"/>
        <w:rPr>
          <w:rFonts w:hint="eastAsia"/>
        </w:rPr>
      </w:pPr>
    </w:p>
    <w:p w:rsidR="008C5C2C" w:rsidRDefault="008C5C2C">
      <w:pPr>
        <w:ind w:left="454" w:hangingChars="200" w:hanging="454"/>
        <w:rPr>
          <w:rFonts w:hint="eastAsia"/>
        </w:rPr>
      </w:pPr>
      <w:r>
        <w:rPr>
          <w:rFonts w:hint="eastAsia"/>
        </w:rPr>
        <w:t>７．機構がこの誓約書、規則、基準、要領等に違反したことに対して、業者登録、地盤調査等登録の抹消、取り消し等、必要であるとして行う処分に従うこと</w:t>
      </w:r>
    </w:p>
    <w:p w:rsidR="007B00E2" w:rsidRDefault="007B00E2">
      <w:pPr>
        <w:ind w:left="454" w:hangingChars="200" w:hanging="454"/>
        <w:rPr>
          <w:rFonts w:hint="eastAsia"/>
        </w:rPr>
      </w:pPr>
    </w:p>
    <w:p w:rsidR="007B00E2" w:rsidRDefault="008C5C2C">
      <w:pPr>
        <w:ind w:left="454" w:hangingChars="200" w:hanging="454"/>
        <w:rPr>
          <w:rFonts w:hint="eastAsia"/>
        </w:rPr>
      </w:pPr>
      <w:r>
        <w:rPr>
          <w:rFonts w:hint="eastAsia"/>
        </w:rPr>
        <w:t>８</w:t>
      </w:r>
      <w:r w:rsidR="007B00E2">
        <w:rPr>
          <w:rFonts w:hint="eastAsia"/>
        </w:rPr>
        <w:t>．機構に設置された保証事故審査会の審査結果に従うこと</w:t>
      </w:r>
    </w:p>
    <w:p w:rsidR="007B00E2" w:rsidRDefault="007B00E2">
      <w:pPr>
        <w:rPr>
          <w:rFonts w:hint="eastAsia"/>
        </w:rPr>
      </w:pPr>
    </w:p>
    <w:p w:rsidR="007B00E2" w:rsidRDefault="007B00E2">
      <w:pPr>
        <w:rPr>
          <w:rFonts w:hint="eastAsia"/>
          <w:sz w:val="20"/>
        </w:rPr>
      </w:pPr>
    </w:p>
    <w:p w:rsidR="007B00E2" w:rsidRDefault="009E5C19">
      <w:pPr>
        <w:ind w:leftChars="2245" w:left="5091"/>
        <w:rPr>
          <w:rFonts w:hint="eastAsia"/>
          <w:sz w:val="20"/>
        </w:rPr>
      </w:pPr>
      <w:r w:rsidRPr="009E5C19">
        <w:rPr>
          <w:rFonts w:ascii="HGP創英角ﾎﾟｯﾌﾟ体" w:eastAsia="HGP創英角ﾎﾟｯﾌﾟ体" w:hAnsi="HGP創英角ﾎﾟｯﾌﾟ体" w:hint="eastAsia"/>
          <w:sz w:val="20"/>
        </w:rPr>
        <w:t>2019</w:t>
      </w:r>
      <w:r w:rsidR="00731EAF">
        <w:rPr>
          <w:rFonts w:hint="eastAsia"/>
          <w:sz w:val="20"/>
        </w:rPr>
        <w:t xml:space="preserve">　年　</w:t>
      </w:r>
      <w:r w:rsidR="00731EAF" w:rsidRPr="00731EAF">
        <w:rPr>
          <w:rFonts w:ascii="HGP創英角ﾎﾟｯﾌﾟ体" w:eastAsia="HGP創英角ﾎﾟｯﾌﾟ体" w:hint="eastAsia"/>
          <w:b/>
          <w:sz w:val="20"/>
        </w:rPr>
        <w:t>4</w:t>
      </w:r>
      <w:r w:rsidR="00731EAF">
        <w:rPr>
          <w:rFonts w:hint="eastAsia"/>
          <w:sz w:val="20"/>
        </w:rPr>
        <w:t xml:space="preserve">　月　</w:t>
      </w:r>
      <w:r w:rsidR="00914AF8">
        <w:rPr>
          <w:rFonts w:ascii="HGP創英角ﾎﾟｯﾌﾟ体" w:eastAsia="HGP創英角ﾎﾟｯﾌﾟ体" w:hint="eastAsia"/>
          <w:b/>
          <w:sz w:val="20"/>
        </w:rPr>
        <w:t>1</w:t>
      </w:r>
      <w:r w:rsidR="007B00E2">
        <w:rPr>
          <w:rFonts w:hint="eastAsia"/>
          <w:sz w:val="20"/>
        </w:rPr>
        <w:t xml:space="preserve">　日</w:t>
      </w:r>
    </w:p>
    <w:p w:rsidR="007B00E2" w:rsidRPr="00914AF8" w:rsidRDefault="007B00E2">
      <w:pPr>
        <w:rPr>
          <w:rFonts w:hint="eastAsia"/>
          <w:sz w:val="20"/>
        </w:rPr>
      </w:pPr>
    </w:p>
    <w:p w:rsidR="007B00E2" w:rsidRDefault="007B00E2">
      <w:pPr>
        <w:ind w:leftChars="1411" w:left="3200"/>
        <w:rPr>
          <w:rFonts w:hint="eastAsia"/>
          <w:sz w:val="20"/>
        </w:rPr>
      </w:pPr>
      <w:r>
        <w:rPr>
          <w:rFonts w:hint="eastAsia"/>
          <w:sz w:val="20"/>
        </w:rPr>
        <w:t>（商号・名称）</w:t>
      </w:r>
    </w:p>
    <w:p w:rsidR="007B00E2" w:rsidRPr="00731EAF" w:rsidRDefault="00731EAF" w:rsidP="00731EAF">
      <w:pPr>
        <w:ind w:leftChars="1411" w:left="3200"/>
        <w:rPr>
          <w:rFonts w:ascii="HGP創英角ﾎﾟｯﾌﾟ体" w:eastAsia="HGP創英角ﾎﾟｯﾌﾟ体" w:hint="eastAsia"/>
          <w:sz w:val="32"/>
          <w:szCs w:val="32"/>
        </w:rPr>
      </w:pPr>
      <w:r>
        <w:rPr>
          <w:rFonts w:ascii="HGP創英角ﾎﾟｯﾌﾟ体" w:eastAsia="HGP創英角ﾎﾟｯﾌﾟ体" w:hint="eastAsia"/>
          <w:sz w:val="20"/>
        </w:rPr>
        <w:t xml:space="preserve">　　　　　　</w:t>
      </w:r>
      <w:r w:rsidRPr="00731EAF">
        <w:rPr>
          <w:rFonts w:ascii="HGP創英角ﾎﾟｯﾌﾟ体" w:eastAsia="HGP創英角ﾎﾟｯﾌﾟ体" w:hint="eastAsia"/>
          <w:sz w:val="32"/>
          <w:szCs w:val="32"/>
        </w:rPr>
        <w:t>株式会社　　地盤工業</w:t>
      </w:r>
    </w:p>
    <w:p w:rsidR="007B00E2" w:rsidRDefault="00731EAF">
      <w:pPr>
        <w:ind w:leftChars="1411" w:left="3200"/>
        <w:rPr>
          <w:rFonts w:hint="eastAsia"/>
          <w:sz w:val="20"/>
        </w:rPr>
      </w:pPr>
      <w:r>
        <w:rPr>
          <w:rFonts w:ascii="HGP創英角ﾎﾟｯﾌﾟ体" w:eastAsia="HGP創英角ﾎﾟｯﾌﾟ体" w:hint="eastAsia"/>
          <w:noProof/>
          <w:sz w:val="20"/>
        </w:rPr>
        <w:pict>
          <v:shape id="_x0000_s1033" type="#_x0000_t202" style="position:absolute;left:0;text-align:left;margin-left:385.9pt;margin-top:6.75pt;width:68.1pt;height:47.25pt;z-index:251657728" filled="f" stroked="f">
            <v:textbox inset="5.85pt,.7pt,5.85pt,.7pt">
              <w:txbxContent>
                <w:p w:rsidR="00731EAF" w:rsidRPr="00731EAF" w:rsidRDefault="00731EAF">
                  <w:pPr>
                    <w:rPr>
                      <w:rFonts w:ascii="HGP創英角ﾎﾟｯﾌﾟ体" w:eastAsia="HGP創英角ﾎﾟｯﾌﾟ体" w:hint="eastAsia"/>
                      <w:sz w:val="48"/>
                      <w:szCs w:val="48"/>
                    </w:rPr>
                  </w:pPr>
                  <w:r>
                    <w:rPr>
                      <w:rFonts w:ascii="HGP創英角ﾎﾟｯﾌﾟ体" w:eastAsia="HGP創英角ﾎﾟｯﾌﾟ体" w:hint="eastAsia"/>
                      <w:sz w:val="48"/>
                      <w:szCs w:val="48"/>
                    </w:rPr>
                    <w:t xml:space="preserve">　</w:t>
                  </w:r>
                  <w:r w:rsidRPr="00731EAF">
                    <w:rPr>
                      <w:rFonts w:ascii="HGP創英角ﾎﾟｯﾌﾟ体" w:eastAsia="HGP創英角ﾎﾟｯﾌﾟ体" w:hint="eastAsia"/>
                      <w:sz w:val="48"/>
                      <w:szCs w:val="48"/>
                    </w:rPr>
                    <w:t>印</w:t>
                  </w:r>
                </w:p>
              </w:txbxContent>
            </v:textbox>
          </v:shape>
        </w:pict>
      </w:r>
      <w:r>
        <w:rPr>
          <w:rFonts w:ascii="HGP創英角ﾎﾟｯﾌﾟ体" w:eastAsia="HGP創英角ﾎﾟｯﾌﾟ体" w:hint="eastAsia"/>
          <w:noProof/>
          <w:sz w:val="20"/>
        </w:rPr>
        <w:pict>
          <v:oval id="_x0000_s1032" style="position:absolute;left:0;text-align:left;margin-left:397.25pt;margin-top:0;width:45.4pt;height:47.25pt;z-index:251656704" filled="f" strokeweight="2.25pt">
            <v:textbox inset="5.85pt,.7pt,5.85pt,.7pt"/>
          </v:oval>
        </w:pict>
      </w:r>
      <w:r w:rsidR="007B00E2">
        <w:rPr>
          <w:rFonts w:hint="eastAsia"/>
          <w:sz w:val="20"/>
        </w:rPr>
        <w:t>（代表者氏名）</w:t>
      </w:r>
    </w:p>
    <w:p w:rsidR="007B00E2" w:rsidRDefault="00731EAF">
      <w:pPr>
        <w:jc w:val="right"/>
        <w:rPr>
          <w:sz w:val="18"/>
        </w:rPr>
      </w:pPr>
      <w:r>
        <w:rPr>
          <w:rFonts w:ascii="HGP創英角ﾎﾟｯﾌﾟ体" w:eastAsia="HGP創英角ﾎﾟｯﾌﾟ体" w:hint="eastAsia"/>
          <w:noProof/>
          <w:sz w:val="20"/>
        </w:rPr>
        <w:pict>
          <v:shape id="_x0000_s1029" type="#_x0000_t202" style="position:absolute;left:0;text-align:left;margin-left:204.3pt;margin-top:0;width:204.3pt;height:47.25pt;z-index:251655680" filled="f" stroked="f">
            <v:textbox inset="5.85pt,.7pt,5.85pt,.7pt">
              <w:txbxContent>
                <w:p w:rsidR="00731EAF" w:rsidRPr="00731EAF" w:rsidRDefault="00731EAF">
                  <w:pPr>
                    <w:rPr>
                      <w:rFonts w:ascii="HGP創英角ﾎﾟｯﾌﾟ体" w:eastAsia="HGP創英角ﾎﾟｯﾌﾟ体" w:hint="eastAsia"/>
                      <w:sz w:val="32"/>
                      <w:szCs w:val="32"/>
                    </w:rPr>
                  </w:pPr>
                  <w:r w:rsidRPr="00731EAF">
                    <w:rPr>
                      <w:rFonts w:ascii="HGP創英角ﾎﾟｯﾌﾟ体" w:eastAsia="HGP創英角ﾎﾟｯﾌﾟ体" w:hint="eastAsia"/>
                      <w:sz w:val="21"/>
                      <w:szCs w:val="21"/>
                    </w:rPr>
                    <w:t>代表取締役</w:t>
                  </w:r>
                  <w:r>
                    <w:rPr>
                      <w:rFonts w:ascii="HGP創英角ﾎﾟｯﾌﾟ体" w:eastAsia="HGP創英角ﾎﾟｯﾌﾟ体" w:hint="eastAsia"/>
                      <w:sz w:val="32"/>
                      <w:szCs w:val="32"/>
                    </w:rPr>
                    <w:t xml:space="preserve">　山上　　一太</w:t>
                  </w:r>
                </w:p>
              </w:txbxContent>
            </v:textbox>
          </v:shape>
        </w:pict>
      </w:r>
      <w:r w:rsidR="007B00E2">
        <w:rPr>
          <w:sz w:val="18"/>
        </w:rPr>
        <w:fldChar w:fldCharType="begin"/>
      </w:r>
      <w:r w:rsidR="007B00E2">
        <w:rPr>
          <w:sz w:val="18"/>
        </w:rPr>
        <w:instrText xml:space="preserve"> </w:instrText>
      </w:r>
      <w:r w:rsidR="007B00E2">
        <w:rPr>
          <w:rFonts w:hint="eastAsia"/>
          <w:sz w:val="18"/>
        </w:rPr>
        <w:instrText>eq \o\ac(</w:instrText>
      </w:r>
      <w:r w:rsidR="007B00E2">
        <w:rPr>
          <w:rFonts w:hint="eastAsia"/>
          <w:position w:val="-3"/>
          <w:sz w:val="27"/>
        </w:rPr>
        <w:instrText>○</w:instrText>
      </w:r>
      <w:r w:rsidR="007B00E2">
        <w:rPr>
          <w:rFonts w:hint="eastAsia"/>
          <w:sz w:val="18"/>
        </w:rPr>
        <w:instrText>,印)</w:instrText>
      </w:r>
      <w:r w:rsidR="007B00E2">
        <w:rPr>
          <w:sz w:val="18"/>
        </w:rPr>
        <w:fldChar w:fldCharType="end"/>
      </w:r>
    </w:p>
    <w:p w:rsidR="007B00E2" w:rsidRDefault="007B00E2">
      <w:pPr>
        <w:autoSpaceDE w:val="0"/>
        <w:autoSpaceDN w:val="0"/>
        <w:adjustRightInd w:val="0"/>
        <w:jc w:val="left"/>
        <w:rPr>
          <w:rFonts w:hAnsi="Times New Roman"/>
          <w:kern w:val="0"/>
          <w:sz w:val="24"/>
        </w:rPr>
      </w:pPr>
      <w:r>
        <w:rPr>
          <w:sz w:val="18"/>
        </w:rPr>
        <w:br w:type="page"/>
      </w:r>
      <w:r>
        <w:rPr>
          <w:rFonts w:ascii="Times New Roman" w:hAnsi="Times New Roman"/>
          <w:color w:val="000000"/>
          <w:kern w:val="0"/>
          <w:szCs w:val="21"/>
        </w:rPr>
        <w:lastRenderedPageBreak/>
        <w:t xml:space="preserve"> </w:t>
      </w:r>
      <w:r>
        <w:rPr>
          <w:rFonts w:hAnsi="Times New Roman" w:hint="eastAsia"/>
          <w:color w:val="000000"/>
          <w:kern w:val="0"/>
          <w:szCs w:val="21"/>
        </w:rPr>
        <w:t>＜欠格事由＞</w:t>
      </w:r>
      <w:r w:rsidR="00551699">
        <w:rPr>
          <w:rFonts w:hAnsi="Times New Roman" w:hint="eastAsia"/>
          <w:color w:val="000000"/>
          <w:kern w:val="0"/>
          <w:szCs w:val="21"/>
        </w:rPr>
        <w:t>以下に該当する方は、業者登録の申請を行うことができません。</w:t>
      </w:r>
    </w:p>
    <w:p w:rsidR="007B00E2" w:rsidRDefault="007B00E2">
      <w:pPr>
        <w:autoSpaceDE w:val="0"/>
        <w:autoSpaceDN w:val="0"/>
        <w:adjustRightInd w:val="0"/>
        <w:jc w:val="left"/>
        <w:rPr>
          <w:rFonts w:hAnsi="Times New Roman"/>
          <w:kern w:val="0"/>
          <w:sz w:val="24"/>
        </w:rPr>
      </w:pPr>
    </w:p>
    <w:p w:rsidR="007B00E2" w:rsidRDefault="007B00E2">
      <w:pPr>
        <w:autoSpaceDE w:val="0"/>
        <w:autoSpaceDN w:val="0"/>
        <w:snapToGrid w:val="0"/>
        <w:spacing w:line="360" w:lineRule="auto"/>
        <w:ind w:left="650" w:hangingChars="300" w:hanging="650"/>
        <w:rPr>
          <w:rFonts w:hAnsi="Times New Roman"/>
          <w:kern w:val="0"/>
          <w:sz w:val="21"/>
        </w:rPr>
      </w:pPr>
      <w:r>
        <w:rPr>
          <w:rFonts w:hAnsi="Times New Roman" w:hint="eastAsia"/>
          <w:color w:val="000000"/>
          <w:kern w:val="0"/>
          <w:sz w:val="21"/>
          <w:szCs w:val="21"/>
        </w:rPr>
        <w:t>（１）民法第８条に規定する成年被後見人、民法第１１条に規定する被保佐人又は破産者で復権を得ない者</w:t>
      </w:r>
    </w:p>
    <w:p w:rsidR="007B00E2" w:rsidRDefault="007B00E2">
      <w:pPr>
        <w:autoSpaceDE w:val="0"/>
        <w:autoSpaceDN w:val="0"/>
        <w:snapToGrid w:val="0"/>
        <w:spacing w:line="360" w:lineRule="auto"/>
        <w:ind w:left="650" w:hangingChars="300" w:hanging="650"/>
        <w:rPr>
          <w:rFonts w:hAnsi="Times New Roman"/>
          <w:kern w:val="0"/>
          <w:sz w:val="21"/>
        </w:rPr>
      </w:pPr>
      <w:r>
        <w:rPr>
          <w:rFonts w:hAnsi="Times New Roman" w:hint="eastAsia"/>
          <w:color w:val="000000"/>
          <w:kern w:val="0"/>
          <w:sz w:val="21"/>
          <w:szCs w:val="21"/>
        </w:rPr>
        <w:t>（２）禁固以上の刑に処せられ又は住宅の供給に関する法令の規定により罰金以上の刑に処せられ、その刑の執行を終わり又は執行を受けることがなくなった日から２年を経過しない者</w:t>
      </w:r>
    </w:p>
    <w:p w:rsidR="007B00E2" w:rsidRDefault="007B00E2">
      <w:pPr>
        <w:autoSpaceDE w:val="0"/>
        <w:autoSpaceDN w:val="0"/>
        <w:snapToGrid w:val="0"/>
        <w:spacing w:line="360" w:lineRule="auto"/>
        <w:ind w:left="650" w:hangingChars="300" w:hanging="650"/>
        <w:rPr>
          <w:rFonts w:hAnsi="Times New Roman"/>
          <w:kern w:val="0"/>
          <w:sz w:val="21"/>
        </w:rPr>
      </w:pPr>
      <w:r>
        <w:rPr>
          <w:rFonts w:hAnsi="Times New Roman" w:hint="eastAsia"/>
          <w:color w:val="000000"/>
          <w:kern w:val="0"/>
          <w:sz w:val="21"/>
          <w:szCs w:val="21"/>
          <w:lang w:eastAsia="zh-TW"/>
        </w:rPr>
        <w:t>（３）建設業法（昭和２４年５月２４日法律第１００号。</w:t>
      </w:r>
      <w:r>
        <w:rPr>
          <w:rFonts w:hAnsi="Times New Roman" w:hint="eastAsia"/>
          <w:color w:val="000000"/>
          <w:kern w:val="0"/>
          <w:sz w:val="21"/>
          <w:szCs w:val="21"/>
        </w:rPr>
        <w:t>以下同じ。）により許可を取消された者（当該許可を取消された者が法人である場合は、当該取消しの日前３０日以内に当該法人の代表者であった者若しくはその者が代表者となる法人、又は当該登録を取消された者が個人である場合は、その者が代表者となる法人を含む。）で、その取消しの日から２年を経過しない者</w:t>
      </w:r>
    </w:p>
    <w:p w:rsidR="007B00E2" w:rsidRDefault="007B00E2">
      <w:pPr>
        <w:autoSpaceDE w:val="0"/>
        <w:autoSpaceDN w:val="0"/>
        <w:snapToGrid w:val="0"/>
        <w:spacing w:line="360" w:lineRule="auto"/>
        <w:ind w:left="650" w:hangingChars="300" w:hanging="650"/>
        <w:rPr>
          <w:rFonts w:hAnsi="Times New Roman"/>
          <w:kern w:val="0"/>
          <w:sz w:val="21"/>
        </w:rPr>
      </w:pPr>
      <w:r>
        <w:rPr>
          <w:rFonts w:ascii="Times New Roman" w:hAnsi="Times New Roman" w:hint="eastAsia"/>
          <w:color w:val="000000"/>
          <w:kern w:val="0"/>
          <w:sz w:val="21"/>
          <w:szCs w:val="21"/>
        </w:rPr>
        <w:t>（</w:t>
      </w:r>
      <w:r>
        <w:rPr>
          <w:rFonts w:hAnsi="Times New Roman" w:hint="eastAsia"/>
          <w:color w:val="000000"/>
          <w:kern w:val="0"/>
          <w:sz w:val="21"/>
          <w:szCs w:val="21"/>
        </w:rPr>
        <w:t>４）建設業法により営業の停止又は禁止を命じられ、又は宅地建物取引業法（昭和２７年６月１０日法律第１７６号。以下同じ。）により業務の停止を命じられ、その期間が経過しない者</w:t>
      </w:r>
    </w:p>
    <w:p w:rsidR="00551699" w:rsidRDefault="00551699" w:rsidP="00551699">
      <w:pPr>
        <w:autoSpaceDE w:val="0"/>
        <w:autoSpaceDN w:val="0"/>
        <w:snapToGrid w:val="0"/>
        <w:spacing w:line="360" w:lineRule="auto"/>
        <w:ind w:left="731" w:hangingChars="337" w:hanging="731"/>
        <w:rPr>
          <w:rFonts w:hint="eastAsia"/>
          <w:sz w:val="18"/>
        </w:rPr>
      </w:pPr>
      <w:r>
        <w:rPr>
          <w:rFonts w:hAnsi="Times New Roman" w:hint="eastAsia"/>
          <w:color w:val="000000"/>
          <w:kern w:val="0"/>
          <w:sz w:val="21"/>
          <w:szCs w:val="21"/>
        </w:rPr>
        <w:t>（５）その他、住宅品質確保促進法、建築基準法、宅地建物取引業法など住宅の供給に関係する法令、地盤調査等の業務に関連する法令に違反して登録、免許、許可などを取り消され当該業務を行うことができないものとされた場合、その処分が終了して２年を経過しない者、またはその代表者等が代表者である者</w:t>
      </w:r>
    </w:p>
    <w:p w:rsidR="007B00E2" w:rsidRDefault="007B00E2">
      <w:pPr>
        <w:autoSpaceDE w:val="0"/>
        <w:autoSpaceDN w:val="0"/>
        <w:snapToGrid w:val="0"/>
        <w:spacing w:line="360" w:lineRule="auto"/>
        <w:ind w:left="650" w:hangingChars="300" w:hanging="650"/>
        <w:rPr>
          <w:rFonts w:hAnsi="Times New Roman"/>
          <w:kern w:val="0"/>
          <w:sz w:val="21"/>
        </w:rPr>
      </w:pPr>
      <w:r>
        <w:rPr>
          <w:rFonts w:ascii="Times New Roman" w:hAnsi="Times New Roman" w:hint="eastAsia"/>
          <w:color w:val="000000"/>
          <w:kern w:val="0"/>
          <w:sz w:val="21"/>
          <w:szCs w:val="21"/>
        </w:rPr>
        <w:t>（</w:t>
      </w:r>
      <w:r w:rsidR="009438C5">
        <w:rPr>
          <w:rFonts w:hAnsi="Times New Roman" w:hint="eastAsia"/>
          <w:color w:val="000000"/>
          <w:kern w:val="0"/>
          <w:sz w:val="21"/>
          <w:szCs w:val="21"/>
        </w:rPr>
        <w:t>６</w:t>
      </w:r>
      <w:r>
        <w:rPr>
          <w:rFonts w:hAnsi="Times New Roman" w:hint="eastAsia"/>
          <w:color w:val="000000"/>
          <w:kern w:val="0"/>
          <w:sz w:val="21"/>
          <w:szCs w:val="21"/>
        </w:rPr>
        <w:t>）</w:t>
      </w:r>
      <w:r w:rsidR="00551699">
        <w:rPr>
          <w:rFonts w:hAnsi="Times New Roman" w:hint="eastAsia"/>
          <w:color w:val="000000"/>
          <w:kern w:val="0"/>
          <w:sz w:val="21"/>
          <w:szCs w:val="21"/>
        </w:rPr>
        <w:t>機構から登録を取消された者（当該登録を取消された者が法人である場合は、当該取消し日前３０日以内に当該法人の代表者であった者若しくはその者が代表者となる法人、又は当該登録を取消された者が個人である場合は、その物が代表者となる法人を含む。）又は、継続して登録を受けられなかった者で、その取り消しの日から２年を経過しない者</w:t>
      </w:r>
    </w:p>
    <w:p w:rsidR="007B00E2" w:rsidRDefault="007B00E2">
      <w:pPr>
        <w:autoSpaceDE w:val="0"/>
        <w:autoSpaceDN w:val="0"/>
        <w:snapToGrid w:val="0"/>
        <w:spacing w:line="360" w:lineRule="auto"/>
        <w:ind w:left="650" w:hangingChars="300" w:hanging="650"/>
        <w:rPr>
          <w:rFonts w:hAnsi="Times New Roman"/>
          <w:kern w:val="0"/>
          <w:sz w:val="21"/>
        </w:rPr>
      </w:pPr>
      <w:r>
        <w:rPr>
          <w:rFonts w:hAnsi="Times New Roman" w:hint="eastAsia"/>
          <w:color w:val="000000"/>
          <w:kern w:val="0"/>
          <w:sz w:val="21"/>
          <w:szCs w:val="21"/>
        </w:rPr>
        <w:t>（</w:t>
      </w:r>
      <w:r w:rsidR="009438C5">
        <w:rPr>
          <w:rFonts w:hAnsi="Times New Roman" w:hint="eastAsia"/>
          <w:color w:val="000000"/>
          <w:kern w:val="0"/>
          <w:sz w:val="21"/>
          <w:szCs w:val="21"/>
        </w:rPr>
        <w:t>７</w:t>
      </w:r>
      <w:r>
        <w:rPr>
          <w:rFonts w:hAnsi="Times New Roman" w:hint="eastAsia"/>
          <w:color w:val="000000"/>
          <w:kern w:val="0"/>
          <w:sz w:val="21"/>
          <w:szCs w:val="21"/>
        </w:rPr>
        <w:t>）</w:t>
      </w:r>
      <w:r w:rsidR="00551699">
        <w:rPr>
          <w:rFonts w:hAnsi="Times New Roman" w:hint="eastAsia"/>
          <w:color w:val="000000"/>
          <w:kern w:val="0"/>
          <w:sz w:val="21"/>
          <w:szCs w:val="21"/>
        </w:rPr>
        <w:t>営業に関し成年者と同一の能力を有しない未成年者で、その法定代理人が前（１）から（６）までのいずれかに該当する者</w:t>
      </w:r>
    </w:p>
    <w:p w:rsidR="007B00E2" w:rsidRDefault="007B00E2">
      <w:pPr>
        <w:autoSpaceDE w:val="0"/>
        <w:autoSpaceDN w:val="0"/>
        <w:snapToGrid w:val="0"/>
        <w:spacing w:line="360" w:lineRule="auto"/>
        <w:ind w:left="650" w:hangingChars="300" w:hanging="650"/>
        <w:rPr>
          <w:rFonts w:hAnsi="Times New Roman"/>
          <w:kern w:val="0"/>
          <w:sz w:val="21"/>
        </w:rPr>
      </w:pPr>
      <w:r>
        <w:rPr>
          <w:rFonts w:hAnsi="Times New Roman" w:hint="eastAsia"/>
          <w:color w:val="000000"/>
          <w:kern w:val="0"/>
          <w:sz w:val="21"/>
          <w:szCs w:val="21"/>
        </w:rPr>
        <w:t>（</w:t>
      </w:r>
      <w:r w:rsidR="009438C5">
        <w:rPr>
          <w:rFonts w:hAnsi="Times New Roman" w:hint="eastAsia"/>
          <w:color w:val="000000"/>
          <w:kern w:val="0"/>
          <w:sz w:val="21"/>
          <w:szCs w:val="21"/>
        </w:rPr>
        <w:t>８</w:t>
      </w:r>
      <w:r>
        <w:rPr>
          <w:rFonts w:hAnsi="Times New Roman" w:hint="eastAsia"/>
          <w:color w:val="000000"/>
          <w:kern w:val="0"/>
          <w:sz w:val="21"/>
          <w:szCs w:val="21"/>
        </w:rPr>
        <w:t>）</w:t>
      </w:r>
      <w:r w:rsidR="00551699">
        <w:rPr>
          <w:rFonts w:hAnsi="Times New Roman" w:hint="eastAsia"/>
          <w:color w:val="000000"/>
          <w:kern w:val="0"/>
          <w:sz w:val="21"/>
          <w:szCs w:val="21"/>
        </w:rPr>
        <w:t>法人でその代表者が前（１）又は（２）のいずれかに該当する者</w:t>
      </w:r>
    </w:p>
    <w:p w:rsidR="00551699" w:rsidRDefault="00551699">
      <w:pPr>
        <w:rPr>
          <w:rFonts w:hAnsi="Times New Roman" w:hint="eastAsia"/>
          <w:color w:val="000000"/>
          <w:kern w:val="0"/>
          <w:sz w:val="21"/>
          <w:szCs w:val="21"/>
        </w:rPr>
      </w:pPr>
    </w:p>
    <w:p w:rsidR="001608E8" w:rsidRDefault="001608E8">
      <w:pPr>
        <w:rPr>
          <w:rFonts w:hAnsi="Times New Roman" w:hint="eastAsia"/>
          <w:color w:val="000000"/>
          <w:kern w:val="0"/>
          <w:sz w:val="21"/>
          <w:szCs w:val="21"/>
        </w:rPr>
      </w:pPr>
    </w:p>
    <w:p w:rsidR="001608E8" w:rsidRDefault="001608E8">
      <w:pPr>
        <w:rPr>
          <w:rFonts w:hAnsi="Times New Roman" w:hint="eastAsia"/>
          <w:color w:val="000000"/>
          <w:kern w:val="0"/>
          <w:sz w:val="21"/>
          <w:szCs w:val="21"/>
        </w:rPr>
      </w:pPr>
    </w:p>
    <w:p w:rsidR="001608E8" w:rsidRDefault="001608E8">
      <w:pPr>
        <w:rPr>
          <w:rFonts w:hAnsi="Times New Roman" w:hint="eastAsia"/>
          <w:color w:val="000000"/>
          <w:kern w:val="0"/>
          <w:sz w:val="21"/>
          <w:szCs w:val="21"/>
        </w:rPr>
      </w:pPr>
    </w:p>
    <w:p w:rsidR="001608E8" w:rsidRDefault="001608E8">
      <w:pPr>
        <w:rPr>
          <w:rFonts w:hAnsi="Times New Roman" w:hint="eastAsia"/>
          <w:color w:val="000000"/>
          <w:kern w:val="0"/>
          <w:sz w:val="21"/>
          <w:szCs w:val="21"/>
        </w:rPr>
      </w:pPr>
    </w:p>
    <w:p w:rsidR="001608E8" w:rsidRDefault="001608E8">
      <w:pPr>
        <w:rPr>
          <w:rFonts w:hAnsi="Times New Roman" w:hint="eastAsia"/>
          <w:color w:val="000000"/>
          <w:kern w:val="0"/>
          <w:sz w:val="21"/>
          <w:szCs w:val="21"/>
        </w:rPr>
      </w:pPr>
    </w:p>
    <w:p w:rsidR="001608E8" w:rsidRDefault="001608E8">
      <w:pPr>
        <w:rPr>
          <w:rFonts w:hAnsi="Times New Roman" w:hint="eastAsia"/>
          <w:color w:val="000000"/>
          <w:kern w:val="0"/>
          <w:sz w:val="21"/>
          <w:szCs w:val="21"/>
        </w:rPr>
      </w:pPr>
    </w:p>
    <w:p w:rsidR="001608E8" w:rsidRDefault="001608E8">
      <w:pPr>
        <w:rPr>
          <w:rFonts w:hAnsi="Times New Roman" w:hint="eastAsia"/>
          <w:color w:val="000000"/>
          <w:kern w:val="0"/>
          <w:sz w:val="21"/>
          <w:szCs w:val="21"/>
        </w:rPr>
      </w:pPr>
    </w:p>
    <w:p w:rsidR="001608E8" w:rsidRDefault="001608E8">
      <w:pPr>
        <w:rPr>
          <w:rFonts w:hAnsi="Times New Roman" w:hint="eastAsia"/>
          <w:color w:val="000000"/>
          <w:kern w:val="0"/>
          <w:sz w:val="21"/>
          <w:szCs w:val="21"/>
        </w:rPr>
      </w:pPr>
    </w:p>
    <w:p w:rsidR="001608E8" w:rsidRDefault="001608E8">
      <w:pPr>
        <w:rPr>
          <w:rFonts w:hint="eastAsia"/>
          <w:b/>
          <w:bCs/>
          <w:sz w:val="28"/>
          <w:lang w:eastAsia="zh-TW"/>
        </w:rPr>
      </w:pPr>
      <w:r>
        <w:rPr>
          <w:rFonts w:hint="eastAsia"/>
          <w:b/>
          <w:bCs/>
          <w:sz w:val="28"/>
          <w:lang w:eastAsia="zh-TW"/>
        </w:rPr>
        <w:lastRenderedPageBreak/>
        <w:t>住宅保証機構</w:t>
      </w:r>
      <w:r w:rsidR="00914AF8">
        <w:rPr>
          <w:rFonts w:hint="eastAsia"/>
          <w:b/>
          <w:bCs/>
          <w:sz w:val="28"/>
        </w:rPr>
        <w:t>株式会社</w:t>
      </w:r>
      <w:r>
        <w:rPr>
          <w:rFonts w:hint="eastAsia"/>
          <w:b/>
          <w:bCs/>
          <w:sz w:val="28"/>
          <w:lang w:eastAsia="zh-TW"/>
        </w:rPr>
        <w:t xml:space="preserve">　御中</w:t>
      </w:r>
    </w:p>
    <w:p w:rsidR="001608E8" w:rsidRDefault="001608E8">
      <w:pPr>
        <w:rPr>
          <w:rFonts w:hint="eastAsia"/>
        </w:rPr>
      </w:pPr>
    </w:p>
    <w:p w:rsidR="001608E8" w:rsidRDefault="001608E8">
      <w:pPr>
        <w:rPr>
          <w:rFonts w:hint="eastAsia"/>
          <w:lang w:eastAsia="zh-TW"/>
        </w:rPr>
      </w:pPr>
    </w:p>
    <w:p w:rsidR="001608E8" w:rsidRDefault="001608E8">
      <w:pPr>
        <w:jc w:val="center"/>
        <w:rPr>
          <w:rFonts w:hint="eastAsia"/>
          <w:b/>
          <w:bCs/>
          <w:sz w:val="36"/>
        </w:rPr>
      </w:pPr>
      <w:r>
        <w:rPr>
          <w:rFonts w:hint="eastAsia"/>
          <w:b/>
          <w:bCs/>
          <w:sz w:val="36"/>
        </w:rPr>
        <w:t>誓　　　約　　　書</w:t>
      </w:r>
    </w:p>
    <w:p w:rsidR="001608E8" w:rsidRDefault="001608E8">
      <w:pPr>
        <w:rPr>
          <w:rFonts w:hint="eastAsia"/>
        </w:rPr>
      </w:pPr>
    </w:p>
    <w:p w:rsidR="001608E8" w:rsidRDefault="001608E8">
      <w:pPr>
        <w:rPr>
          <w:rFonts w:hint="eastAsia"/>
        </w:rPr>
      </w:pPr>
    </w:p>
    <w:p w:rsidR="001608E8" w:rsidRDefault="001608E8">
      <w:pPr>
        <w:rPr>
          <w:rFonts w:hint="eastAsia"/>
        </w:rPr>
      </w:pPr>
      <w:r>
        <w:rPr>
          <w:rFonts w:hint="eastAsia"/>
        </w:rPr>
        <w:t>地盤調査等保証制度の業者登録を申請するにあたり、裏面に記載の欠格事由のいずれにも該当しないこと、および下記のいずれにも違反しないことを誓約いたします。</w:t>
      </w:r>
    </w:p>
    <w:p w:rsidR="001608E8" w:rsidRDefault="001608E8">
      <w:pPr>
        <w:rPr>
          <w:rFonts w:hint="eastAsia"/>
        </w:rPr>
      </w:pPr>
    </w:p>
    <w:p w:rsidR="001608E8" w:rsidRDefault="001608E8">
      <w:pPr>
        <w:pStyle w:val="a3"/>
        <w:rPr>
          <w:rFonts w:hint="eastAsia"/>
        </w:rPr>
      </w:pPr>
      <w:r>
        <w:rPr>
          <w:rFonts w:hint="eastAsia"/>
        </w:rPr>
        <w:t>記</w:t>
      </w:r>
    </w:p>
    <w:p w:rsidR="001608E8" w:rsidRDefault="001608E8">
      <w:pPr>
        <w:rPr>
          <w:rFonts w:hint="eastAsia"/>
        </w:rPr>
      </w:pPr>
    </w:p>
    <w:p w:rsidR="001608E8" w:rsidRDefault="001608E8">
      <w:pPr>
        <w:ind w:left="454" w:hangingChars="200" w:hanging="454"/>
        <w:rPr>
          <w:rFonts w:hint="eastAsia"/>
        </w:rPr>
      </w:pPr>
      <w:r>
        <w:rPr>
          <w:rFonts w:hint="eastAsia"/>
        </w:rPr>
        <w:t>１．住宅保証機構</w:t>
      </w:r>
      <w:r w:rsidR="00914AF8">
        <w:rPr>
          <w:rFonts w:hint="eastAsia"/>
        </w:rPr>
        <w:t>株式会社</w:t>
      </w:r>
      <w:r>
        <w:rPr>
          <w:rFonts w:hint="eastAsia"/>
        </w:rPr>
        <w:t>（以下「機構」という。）が定める規則、基準、要領等に従い、誠実、かつ、良心的に保証責任を履行すること</w:t>
      </w:r>
    </w:p>
    <w:p w:rsidR="001608E8" w:rsidRDefault="001608E8">
      <w:pPr>
        <w:ind w:left="454" w:hangingChars="200" w:hanging="454"/>
        <w:rPr>
          <w:rFonts w:hint="eastAsia"/>
        </w:rPr>
      </w:pPr>
    </w:p>
    <w:p w:rsidR="001608E8" w:rsidRDefault="001608E8">
      <w:pPr>
        <w:ind w:left="454" w:hangingChars="200" w:hanging="454"/>
        <w:rPr>
          <w:rFonts w:hint="eastAsia"/>
        </w:rPr>
      </w:pPr>
      <w:r>
        <w:rPr>
          <w:rFonts w:hint="eastAsia"/>
        </w:rPr>
        <w:t>２．発注者に対して請負契約を締結する前に登録業者としておこなう保証の内容を説明すること</w:t>
      </w:r>
    </w:p>
    <w:p w:rsidR="001608E8" w:rsidRDefault="001608E8">
      <w:pPr>
        <w:ind w:left="454" w:hangingChars="200" w:hanging="454"/>
        <w:rPr>
          <w:rFonts w:hint="eastAsia"/>
        </w:rPr>
      </w:pPr>
    </w:p>
    <w:p w:rsidR="001608E8" w:rsidRDefault="001608E8">
      <w:pPr>
        <w:ind w:left="454" w:hangingChars="200" w:hanging="454"/>
        <w:rPr>
          <w:rFonts w:hint="eastAsia"/>
        </w:rPr>
      </w:pPr>
      <w:r>
        <w:rPr>
          <w:rFonts w:hint="eastAsia"/>
        </w:rPr>
        <w:t>３．機構が定める地盤調査等にかかる技術基準に従って業務を実施するとともに、そのために必要な自主管理体制および施工技術を確保すること</w:t>
      </w:r>
    </w:p>
    <w:p w:rsidR="001608E8" w:rsidRDefault="001608E8">
      <w:pPr>
        <w:ind w:left="454" w:hangingChars="200" w:hanging="454"/>
        <w:rPr>
          <w:rFonts w:hint="eastAsia"/>
        </w:rPr>
      </w:pPr>
    </w:p>
    <w:p w:rsidR="001608E8" w:rsidRDefault="001608E8">
      <w:pPr>
        <w:ind w:left="454" w:hangingChars="200" w:hanging="454"/>
        <w:rPr>
          <w:rFonts w:hint="eastAsia"/>
        </w:rPr>
      </w:pPr>
      <w:r>
        <w:rPr>
          <w:rFonts w:hint="eastAsia"/>
        </w:rPr>
        <w:t>４．地盤調査報告書の交付、地盤補強工事完了引渡しの際は機構が定める保証書及び保証制度のしおりを保証対象者に交付し、機構が定める住宅性能保証規則（以下「保証規則」という。）の内容を説明すること</w:t>
      </w:r>
    </w:p>
    <w:p w:rsidR="001608E8" w:rsidRDefault="001608E8">
      <w:pPr>
        <w:ind w:left="454" w:hangingChars="200" w:hanging="454"/>
        <w:rPr>
          <w:rFonts w:hint="eastAsia"/>
        </w:rPr>
      </w:pPr>
    </w:p>
    <w:p w:rsidR="001608E8" w:rsidRDefault="001608E8">
      <w:pPr>
        <w:ind w:left="454" w:hangingChars="200" w:hanging="454"/>
        <w:rPr>
          <w:rFonts w:hint="eastAsia"/>
        </w:rPr>
      </w:pPr>
      <w:r>
        <w:rPr>
          <w:rFonts w:hint="eastAsia"/>
        </w:rPr>
        <w:t>５．地盤調査等の業務にあたって不正又は不誠実な行為を行わないこと</w:t>
      </w:r>
    </w:p>
    <w:p w:rsidR="001608E8" w:rsidRDefault="001608E8">
      <w:pPr>
        <w:ind w:left="454" w:hangingChars="200" w:hanging="454"/>
        <w:rPr>
          <w:rFonts w:hint="eastAsia"/>
        </w:rPr>
      </w:pPr>
    </w:p>
    <w:p w:rsidR="001608E8" w:rsidRDefault="001608E8">
      <w:pPr>
        <w:ind w:left="454" w:hangingChars="200" w:hanging="454"/>
        <w:rPr>
          <w:rFonts w:hint="eastAsia"/>
        </w:rPr>
      </w:pPr>
      <w:r>
        <w:rPr>
          <w:rFonts w:hint="eastAsia"/>
        </w:rPr>
        <w:t>６．機構が必要とする調査又は立入検査を拒否しないこと</w:t>
      </w:r>
    </w:p>
    <w:p w:rsidR="001608E8" w:rsidRDefault="001608E8">
      <w:pPr>
        <w:ind w:left="454" w:hangingChars="200" w:hanging="454"/>
        <w:rPr>
          <w:rFonts w:hint="eastAsia"/>
        </w:rPr>
      </w:pPr>
    </w:p>
    <w:p w:rsidR="001608E8" w:rsidRDefault="001608E8">
      <w:pPr>
        <w:ind w:left="454" w:hangingChars="200" w:hanging="454"/>
        <w:rPr>
          <w:rFonts w:hint="eastAsia"/>
        </w:rPr>
      </w:pPr>
      <w:r>
        <w:rPr>
          <w:rFonts w:hint="eastAsia"/>
        </w:rPr>
        <w:t>７．機構がこの誓約書、規則、基準、要領等に違反したことに対して、業者登録、地盤調査等登録の抹消、取り消し等、必要であるとして行う処分に従うこと</w:t>
      </w:r>
    </w:p>
    <w:p w:rsidR="001608E8" w:rsidRDefault="001608E8">
      <w:pPr>
        <w:ind w:left="454" w:hangingChars="200" w:hanging="454"/>
        <w:rPr>
          <w:rFonts w:hint="eastAsia"/>
        </w:rPr>
      </w:pPr>
    </w:p>
    <w:p w:rsidR="001608E8" w:rsidRDefault="001608E8">
      <w:pPr>
        <w:ind w:left="454" w:hangingChars="200" w:hanging="454"/>
        <w:rPr>
          <w:rFonts w:hint="eastAsia"/>
        </w:rPr>
      </w:pPr>
      <w:r>
        <w:rPr>
          <w:rFonts w:hint="eastAsia"/>
        </w:rPr>
        <w:t>８．機構に設置された保証事故審査会の審査結果に従うこと</w:t>
      </w:r>
    </w:p>
    <w:p w:rsidR="001608E8" w:rsidRDefault="001608E8">
      <w:pPr>
        <w:rPr>
          <w:rFonts w:hint="eastAsia"/>
        </w:rPr>
      </w:pPr>
    </w:p>
    <w:p w:rsidR="001608E8" w:rsidRDefault="001608E8">
      <w:pPr>
        <w:rPr>
          <w:rFonts w:hint="eastAsia"/>
          <w:sz w:val="20"/>
        </w:rPr>
      </w:pPr>
    </w:p>
    <w:p w:rsidR="001608E8" w:rsidRDefault="001608E8" w:rsidP="009E5C19">
      <w:pPr>
        <w:ind w:leftChars="2245" w:left="5091" w:firstLineChars="200" w:firstLine="414"/>
        <w:rPr>
          <w:rFonts w:hint="eastAsia"/>
          <w:sz w:val="20"/>
        </w:rPr>
      </w:pPr>
      <w:r>
        <w:rPr>
          <w:rFonts w:hint="eastAsia"/>
          <w:sz w:val="20"/>
        </w:rPr>
        <w:t xml:space="preserve">　　　年　　　月　　　日</w:t>
      </w:r>
    </w:p>
    <w:p w:rsidR="001608E8" w:rsidRDefault="001608E8">
      <w:pPr>
        <w:rPr>
          <w:rFonts w:hint="eastAsia"/>
          <w:sz w:val="20"/>
        </w:rPr>
      </w:pPr>
    </w:p>
    <w:p w:rsidR="001608E8" w:rsidRDefault="001608E8">
      <w:pPr>
        <w:ind w:leftChars="1411" w:left="3200"/>
        <w:rPr>
          <w:rFonts w:hint="eastAsia"/>
          <w:sz w:val="20"/>
        </w:rPr>
      </w:pPr>
      <w:r>
        <w:rPr>
          <w:rFonts w:hint="eastAsia"/>
          <w:sz w:val="20"/>
        </w:rPr>
        <w:t>（商号・名称）</w:t>
      </w:r>
    </w:p>
    <w:p w:rsidR="001608E8" w:rsidRDefault="001608E8">
      <w:pPr>
        <w:ind w:leftChars="1411" w:left="3200"/>
        <w:rPr>
          <w:rFonts w:hint="eastAsia"/>
          <w:sz w:val="20"/>
        </w:rPr>
      </w:pPr>
    </w:p>
    <w:p w:rsidR="001608E8" w:rsidRDefault="001608E8">
      <w:pPr>
        <w:ind w:leftChars="1411" w:left="3200"/>
        <w:rPr>
          <w:rFonts w:hint="eastAsia"/>
          <w:sz w:val="20"/>
        </w:rPr>
      </w:pPr>
    </w:p>
    <w:p w:rsidR="001608E8" w:rsidRDefault="001608E8">
      <w:pPr>
        <w:ind w:leftChars="1411" w:left="3200"/>
        <w:rPr>
          <w:rFonts w:hint="eastAsia"/>
          <w:sz w:val="20"/>
        </w:rPr>
      </w:pPr>
      <w:r>
        <w:rPr>
          <w:rFonts w:hint="eastAsia"/>
          <w:sz w:val="20"/>
        </w:rPr>
        <w:t>（代表者氏名）</w:t>
      </w:r>
      <w:bookmarkStart w:id="0" w:name="_GoBack"/>
      <w:bookmarkEnd w:id="0"/>
    </w:p>
    <w:p w:rsidR="001608E8" w:rsidRDefault="001608E8">
      <w:pPr>
        <w:jc w:val="right"/>
        <w:rPr>
          <w:sz w:val="18"/>
        </w:rPr>
      </w:pPr>
      <w:r>
        <w:rPr>
          <w:sz w:val="18"/>
        </w:rPr>
        <w:fldChar w:fldCharType="begin"/>
      </w:r>
      <w:r>
        <w:rPr>
          <w:sz w:val="18"/>
        </w:rPr>
        <w:instrText xml:space="preserve"> </w:instrText>
      </w:r>
      <w:r>
        <w:rPr>
          <w:rFonts w:hint="eastAsia"/>
          <w:sz w:val="18"/>
        </w:rPr>
        <w:instrText>eq \o\ac(</w:instrText>
      </w:r>
      <w:r>
        <w:rPr>
          <w:rFonts w:hint="eastAsia"/>
          <w:position w:val="-3"/>
          <w:sz w:val="27"/>
        </w:rPr>
        <w:instrText>○</w:instrText>
      </w:r>
      <w:r>
        <w:rPr>
          <w:rFonts w:hint="eastAsia"/>
          <w:sz w:val="18"/>
        </w:rPr>
        <w:instrText>,印)</w:instrText>
      </w:r>
      <w:r>
        <w:rPr>
          <w:sz w:val="18"/>
        </w:rPr>
        <w:fldChar w:fldCharType="end"/>
      </w:r>
    </w:p>
    <w:p w:rsidR="001608E8" w:rsidRDefault="001608E8">
      <w:pPr>
        <w:autoSpaceDE w:val="0"/>
        <w:autoSpaceDN w:val="0"/>
        <w:adjustRightInd w:val="0"/>
        <w:jc w:val="left"/>
        <w:rPr>
          <w:rFonts w:hAnsi="Times New Roman"/>
          <w:kern w:val="0"/>
          <w:sz w:val="24"/>
        </w:rPr>
      </w:pPr>
      <w:r>
        <w:rPr>
          <w:sz w:val="18"/>
        </w:rPr>
        <w:br w:type="page"/>
      </w:r>
      <w:r>
        <w:rPr>
          <w:rFonts w:ascii="Times New Roman" w:hAnsi="Times New Roman"/>
          <w:color w:val="000000"/>
          <w:kern w:val="0"/>
          <w:szCs w:val="21"/>
        </w:rPr>
        <w:lastRenderedPageBreak/>
        <w:t xml:space="preserve"> </w:t>
      </w:r>
      <w:r>
        <w:rPr>
          <w:rFonts w:hAnsi="Times New Roman" w:hint="eastAsia"/>
          <w:color w:val="000000"/>
          <w:kern w:val="0"/>
          <w:szCs w:val="21"/>
        </w:rPr>
        <w:t>＜欠格事由＞以下に該当する方は、業者登録の申請を行うことができません。</w:t>
      </w:r>
    </w:p>
    <w:p w:rsidR="001608E8" w:rsidRDefault="001608E8">
      <w:pPr>
        <w:autoSpaceDE w:val="0"/>
        <w:autoSpaceDN w:val="0"/>
        <w:adjustRightInd w:val="0"/>
        <w:jc w:val="left"/>
        <w:rPr>
          <w:rFonts w:hAnsi="Times New Roman"/>
          <w:kern w:val="0"/>
          <w:sz w:val="24"/>
        </w:rPr>
      </w:pPr>
    </w:p>
    <w:p w:rsidR="001608E8" w:rsidRDefault="001608E8">
      <w:pPr>
        <w:autoSpaceDE w:val="0"/>
        <w:autoSpaceDN w:val="0"/>
        <w:snapToGrid w:val="0"/>
        <w:spacing w:line="360" w:lineRule="auto"/>
        <w:ind w:left="650" w:hangingChars="300" w:hanging="650"/>
        <w:rPr>
          <w:rFonts w:hAnsi="Times New Roman"/>
          <w:kern w:val="0"/>
          <w:sz w:val="21"/>
        </w:rPr>
      </w:pPr>
      <w:r>
        <w:rPr>
          <w:rFonts w:hAnsi="Times New Roman" w:hint="eastAsia"/>
          <w:color w:val="000000"/>
          <w:kern w:val="0"/>
          <w:sz w:val="21"/>
          <w:szCs w:val="21"/>
        </w:rPr>
        <w:t>（１）民法第８条に規定する成年被後見人、民法第１１条に規定する被保佐人又は破産者で復権を得ない者</w:t>
      </w:r>
    </w:p>
    <w:p w:rsidR="001608E8" w:rsidRDefault="001608E8">
      <w:pPr>
        <w:autoSpaceDE w:val="0"/>
        <w:autoSpaceDN w:val="0"/>
        <w:snapToGrid w:val="0"/>
        <w:spacing w:line="360" w:lineRule="auto"/>
        <w:ind w:left="650" w:hangingChars="300" w:hanging="650"/>
        <w:rPr>
          <w:rFonts w:hAnsi="Times New Roman"/>
          <w:kern w:val="0"/>
          <w:sz w:val="21"/>
        </w:rPr>
      </w:pPr>
      <w:r>
        <w:rPr>
          <w:rFonts w:hAnsi="Times New Roman" w:hint="eastAsia"/>
          <w:color w:val="000000"/>
          <w:kern w:val="0"/>
          <w:sz w:val="21"/>
          <w:szCs w:val="21"/>
        </w:rPr>
        <w:t>（２）禁固以上の刑に処せられ又は住宅の供給に関する法令の規定により罰金以上の刑に処せられ、その刑の執行を終わり又は執行を受けることがなくなった日から２年を経過しない者</w:t>
      </w:r>
    </w:p>
    <w:p w:rsidR="001608E8" w:rsidRDefault="001608E8">
      <w:pPr>
        <w:autoSpaceDE w:val="0"/>
        <w:autoSpaceDN w:val="0"/>
        <w:snapToGrid w:val="0"/>
        <w:spacing w:line="360" w:lineRule="auto"/>
        <w:ind w:left="650" w:hangingChars="300" w:hanging="650"/>
        <w:rPr>
          <w:rFonts w:hAnsi="Times New Roman"/>
          <w:kern w:val="0"/>
          <w:sz w:val="21"/>
        </w:rPr>
      </w:pPr>
      <w:r>
        <w:rPr>
          <w:rFonts w:hAnsi="Times New Roman" w:hint="eastAsia"/>
          <w:color w:val="000000"/>
          <w:kern w:val="0"/>
          <w:sz w:val="21"/>
          <w:szCs w:val="21"/>
          <w:lang w:eastAsia="zh-TW"/>
        </w:rPr>
        <w:t>（３）建設業法（昭和２４年５月２４日法律第１００号。</w:t>
      </w:r>
      <w:r>
        <w:rPr>
          <w:rFonts w:hAnsi="Times New Roman" w:hint="eastAsia"/>
          <w:color w:val="000000"/>
          <w:kern w:val="0"/>
          <w:sz w:val="21"/>
          <w:szCs w:val="21"/>
        </w:rPr>
        <w:t>以下同じ。）により許可を取消された者（当該許可を取消された者が法人である場合は、当該取消しの日前３０日以内に当該法人の代表者であった者若しくはその者が代表者となる法人、又は当該登録を取消された者が個人である場合は、その者が代表者となる法人を含む。）で、その取消しの日から２年を経過しない者</w:t>
      </w:r>
    </w:p>
    <w:p w:rsidR="001608E8" w:rsidRDefault="001608E8">
      <w:pPr>
        <w:autoSpaceDE w:val="0"/>
        <w:autoSpaceDN w:val="0"/>
        <w:snapToGrid w:val="0"/>
        <w:spacing w:line="360" w:lineRule="auto"/>
        <w:ind w:left="650" w:hangingChars="300" w:hanging="650"/>
        <w:rPr>
          <w:rFonts w:hAnsi="Times New Roman"/>
          <w:kern w:val="0"/>
          <w:sz w:val="21"/>
        </w:rPr>
      </w:pPr>
      <w:r>
        <w:rPr>
          <w:rFonts w:ascii="Times New Roman" w:hAnsi="Times New Roman" w:hint="eastAsia"/>
          <w:color w:val="000000"/>
          <w:kern w:val="0"/>
          <w:sz w:val="21"/>
          <w:szCs w:val="21"/>
        </w:rPr>
        <w:t>（</w:t>
      </w:r>
      <w:r>
        <w:rPr>
          <w:rFonts w:hAnsi="Times New Roman" w:hint="eastAsia"/>
          <w:color w:val="000000"/>
          <w:kern w:val="0"/>
          <w:sz w:val="21"/>
          <w:szCs w:val="21"/>
        </w:rPr>
        <w:t>４）建設業法により営業の停止又は禁止を命じられ、又は宅地建物取引業法（昭和２７年６月１０日法律第１７６号。以下同じ。）により業務の停止を命じられ、その期間が経過しない者</w:t>
      </w:r>
    </w:p>
    <w:p w:rsidR="001608E8" w:rsidRDefault="001608E8" w:rsidP="00551699">
      <w:pPr>
        <w:autoSpaceDE w:val="0"/>
        <w:autoSpaceDN w:val="0"/>
        <w:snapToGrid w:val="0"/>
        <w:spacing w:line="360" w:lineRule="auto"/>
        <w:ind w:left="731" w:hangingChars="337" w:hanging="731"/>
        <w:rPr>
          <w:rFonts w:hint="eastAsia"/>
          <w:sz w:val="18"/>
        </w:rPr>
      </w:pPr>
      <w:r>
        <w:rPr>
          <w:rFonts w:hAnsi="Times New Roman" w:hint="eastAsia"/>
          <w:color w:val="000000"/>
          <w:kern w:val="0"/>
          <w:sz w:val="21"/>
          <w:szCs w:val="21"/>
        </w:rPr>
        <w:t>（５）その他、住宅品質確保促進法、建築基準法、宅地建物取引業法など住宅の供給に関係する法令、地盤調査等の業務に関連する法令に違反して登録、免許、許可などを取り消され当該業務を行うことができないものとされた場合、その処分が終了して２年を経過しない者、またはその代表者等が代表者である者</w:t>
      </w:r>
    </w:p>
    <w:p w:rsidR="001608E8" w:rsidRDefault="001608E8">
      <w:pPr>
        <w:autoSpaceDE w:val="0"/>
        <w:autoSpaceDN w:val="0"/>
        <w:snapToGrid w:val="0"/>
        <w:spacing w:line="360" w:lineRule="auto"/>
        <w:ind w:left="650" w:hangingChars="300" w:hanging="650"/>
        <w:rPr>
          <w:rFonts w:hAnsi="Times New Roman"/>
          <w:kern w:val="0"/>
          <w:sz w:val="21"/>
        </w:rPr>
      </w:pPr>
      <w:r>
        <w:rPr>
          <w:rFonts w:ascii="Times New Roman" w:hAnsi="Times New Roman" w:hint="eastAsia"/>
          <w:color w:val="000000"/>
          <w:kern w:val="0"/>
          <w:sz w:val="21"/>
          <w:szCs w:val="21"/>
        </w:rPr>
        <w:t>（</w:t>
      </w:r>
      <w:r>
        <w:rPr>
          <w:rFonts w:hAnsi="Times New Roman" w:hint="eastAsia"/>
          <w:color w:val="000000"/>
          <w:kern w:val="0"/>
          <w:sz w:val="21"/>
          <w:szCs w:val="21"/>
        </w:rPr>
        <w:t>６）機構から登録を取消された者（当該登録を取消された者が法人である場合は、当該取消し日前３０日以内に当該法人の代表者であった者若しくはその者が代表者となる法人、又は当該登録を取消された者が個人である場合は、その物が代表者となる法人を含む。）又は、継続して登録を受けられなかった者で、その取り消しの日から２年を経過しない者</w:t>
      </w:r>
    </w:p>
    <w:p w:rsidR="001608E8" w:rsidRDefault="001608E8">
      <w:pPr>
        <w:autoSpaceDE w:val="0"/>
        <w:autoSpaceDN w:val="0"/>
        <w:snapToGrid w:val="0"/>
        <w:spacing w:line="360" w:lineRule="auto"/>
        <w:ind w:left="650" w:hangingChars="300" w:hanging="650"/>
        <w:rPr>
          <w:rFonts w:hAnsi="Times New Roman"/>
          <w:kern w:val="0"/>
          <w:sz w:val="21"/>
        </w:rPr>
      </w:pPr>
      <w:r>
        <w:rPr>
          <w:rFonts w:hAnsi="Times New Roman" w:hint="eastAsia"/>
          <w:color w:val="000000"/>
          <w:kern w:val="0"/>
          <w:sz w:val="21"/>
          <w:szCs w:val="21"/>
        </w:rPr>
        <w:t>（７）営業に関し成年者と同一の能力を有しない未成年者で、その法定代理人が前（１）から（６）までのいずれかに該当する者</w:t>
      </w:r>
    </w:p>
    <w:p w:rsidR="001608E8" w:rsidRDefault="001608E8">
      <w:pPr>
        <w:autoSpaceDE w:val="0"/>
        <w:autoSpaceDN w:val="0"/>
        <w:snapToGrid w:val="0"/>
        <w:spacing w:line="360" w:lineRule="auto"/>
        <w:ind w:left="650" w:hangingChars="300" w:hanging="650"/>
        <w:rPr>
          <w:rFonts w:hAnsi="Times New Roman"/>
          <w:kern w:val="0"/>
          <w:sz w:val="21"/>
        </w:rPr>
      </w:pPr>
      <w:r>
        <w:rPr>
          <w:rFonts w:hAnsi="Times New Roman" w:hint="eastAsia"/>
          <w:color w:val="000000"/>
          <w:kern w:val="0"/>
          <w:sz w:val="21"/>
          <w:szCs w:val="21"/>
        </w:rPr>
        <w:t>（８）法人でその代表者が前（１）又は（２）のいずれかに該当する者</w:t>
      </w:r>
    </w:p>
    <w:p w:rsidR="001608E8" w:rsidRDefault="001608E8">
      <w:pPr>
        <w:rPr>
          <w:rFonts w:hAnsi="Times New Roman"/>
          <w:color w:val="000000"/>
          <w:kern w:val="0"/>
          <w:sz w:val="21"/>
          <w:szCs w:val="21"/>
        </w:rPr>
      </w:pPr>
    </w:p>
    <w:p w:rsidR="001608E8" w:rsidRDefault="001608E8">
      <w:pPr>
        <w:rPr>
          <w:rFonts w:hAnsi="Times New Roman" w:hint="eastAsia"/>
          <w:color w:val="000000"/>
          <w:kern w:val="0"/>
          <w:sz w:val="21"/>
          <w:szCs w:val="21"/>
        </w:rPr>
      </w:pPr>
    </w:p>
    <w:sectPr w:rsidR="001608E8">
      <w:pgSz w:w="11906" w:h="16838" w:code="9"/>
      <w:pgMar w:top="1418" w:right="1531" w:bottom="1531" w:left="1531" w:header="0" w:footer="0" w:gutter="0"/>
      <w:cols w:space="425"/>
      <w:docGrid w:type="linesAndChars" w:linePitch="315" w:charSpace="1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4A2" w:rsidRDefault="009234A2" w:rsidP="0002375E">
      <w:r>
        <w:separator/>
      </w:r>
    </w:p>
  </w:endnote>
  <w:endnote w:type="continuationSeparator" w:id="0">
    <w:p w:rsidR="009234A2" w:rsidRDefault="009234A2" w:rsidP="0002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4A2" w:rsidRDefault="009234A2" w:rsidP="0002375E">
      <w:r>
        <w:separator/>
      </w:r>
    </w:p>
  </w:footnote>
  <w:footnote w:type="continuationSeparator" w:id="0">
    <w:p w:rsidR="009234A2" w:rsidRDefault="009234A2" w:rsidP="000237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315"/>
  <w:displayHorizontalDrawingGridEvery w:val="0"/>
  <w:characterSpacingControl w:val="doNotCompress"/>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00E2"/>
    <w:rsid w:val="0002375E"/>
    <w:rsid w:val="001608E8"/>
    <w:rsid w:val="00551699"/>
    <w:rsid w:val="00692E6A"/>
    <w:rsid w:val="00731EAF"/>
    <w:rsid w:val="007B00E2"/>
    <w:rsid w:val="008C5C2C"/>
    <w:rsid w:val="00914AF8"/>
    <w:rsid w:val="009234A2"/>
    <w:rsid w:val="009438C5"/>
    <w:rsid w:val="009E5C19"/>
    <w:rsid w:val="00BD2D90"/>
    <w:rsid w:val="00BE6332"/>
    <w:rsid w:val="00F41F7C"/>
    <w:rsid w:val="00F74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5:chartTrackingRefBased/>
  <w15:docId w15:val="{A512DBC6-2475-4EFD-A12F-59F6260E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02375E"/>
    <w:pPr>
      <w:tabs>
        <w:tab w:val="center" w:pos="4252"/>
        <w:tab w:val="right" w:pos="8504"/>
      </w:tabs>
      <w:snapToGrid w:val="0"/>
    </w:pPr>
  </w:style>
  <w:style w:type="character" w:customStyle="1" w:styleId="a6">
    <w:name w:val="ヘッダー (文字)"/>
    <w:basedOn w:val="a0"/>
    <w:link w:val="a5"/>
    <w:rsid w:val="0002375E"/>
    <w:rPr>
      <w:rFonts w:ascii="ＭＳ 明朝"/>
      <w:kern w:val="2"/>
      <w:sz w:val="22"/>
      <w:szCs w:val="24"/>
    </w:rPr>
  </w:style>
  <w:style w:type="paragraph" w:styleId="a7">
    <w:name w:val="footer"/>
    <w:basedOn w:val="a"/>
    <w:link w:val="a8"/>
    <w:rsid w:val="0002375E"/>
    <w:pPr>
      <w:tabs>
        <w:tab w:val="center" w:pos="4252"/>
        <w:tab w:val="right" w:pos="8504"/>
      </w:tabs>
      <w:snapToGrid w:val="0"/>
    </w:pPr>
  </w:style>
  <w:style w:type="character" w:customStyle="1" w:styleId="a8">
    <w:name w:val="フッター (文字)"/>
    <w:basedOn w:val="a0"/>
    <w:link w:val="a7"/>
    <w:rsid w:val="0002375E"/>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08_seiyakusho.dotx</Template>
  <TotalTime>0</TotalTime>
  <Pages>4</Pages>
  <Words>428</Words>
  <Characters>2445</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(有)企画同人</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（財）住宅保証機構</dc:creator>
  <cp:keywords/>
  <cp:lastModifiedBy>安西 幹雄</cp:lastModifiedBy>
  <cp:revision>2</cp:revision>
  <cp:lastPrinted>2006-03-23T05:07:00Z</cp:lastPrinted>
  <dcterms:created xsi:type="dcterms:W3CDTF">2019-07-05T06:54:00Z</dcterms:created>
  <dcterms:modified xsi:type="dcterms:W3CDTF">2019-07-05T06:54:00Z</dcterms:modified>
</cp:coreProperties>
</file>